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A90" w:rsidRPr="007E347A" w:rsidRDefault="007E347A" w:rsidP="004F5115">
      <w:pPr>
        <w:jc w:val="both"/>
        <w:rPr>
          <w:rFonts w:ascii="Times New Roman" w:hAnsi="Times New Roman" w:cs="Times New Roman"/>
          <w:b/>
          <w:sz w:val="24"/>
          <w:szCs w:val="24"/>
        </w:rPr>
      </w:pPr>
      <w:r w:rsidRPr="007E347A">
        <w:rPr>
          <w:rFonts w:ascii="Times New Roman" w:hAnsi="Times New Roman" w:cs="Times New Roman"/>
          <w:b/>
          <w:sz w:val="24"/>
          <w:szCs w:val="24"/>
        </w:rPr>
        <w:t>Reseña del libro</w:t>
      </w:r>
    </w:p>
    <w:p w:rsidR="00C31DF2" w:rsidRPr="007E347A" w:rsidRDefault="007E347A" w:rsidP="00946C57">
      <w:pPr>
        <w:jc w:val="center"/>
        <w:rPr>
          <w:rFonts w:ascii="Times New Roman" w:hAnsi="Times New Roman" w:cs="Times New Roman"/>
          <w:b/>
          <w:sz w:val="28"/>
          <w:szCs w:val="24"/>
        </w:rPr>
      </w:pPr>
      <w:r w:rsidRPr="007E347A">
        <w:rPr>
          <w:rFonts w:ascii="Times New Roman" w:hAnsi="Times New Roman" w:cs="Times New Roman"/>
          <w:b/>
          <w:sz w:val="28"/>
          <w:szCs w:val="24"/>
        </w:rPr>
        <w:t>Turismo en la frontera del conocimiento: entre la modernidad y la posmodernidad.</w:t>
      </w:r>
    </w:p>
    <w:p w:rsidR="00E859F9" w:rsidRDefault="00E859F9" w:rsidP="008060AC">
      <w:pPr>
        <w:spacing w:after="0"/>
        <w:jc w:val="center"/>
        <w:rPr>
          <w:rFonts w:ascii="Times New Roman" w:hAnsi="Times New Roman" w:cs="Times New Roman"/>
          <w:sz w:val="24"/>
          <w:szCs w:val="24"/>
        </w:rPr>
      </w:pPr>
      <w:r w:rsidRPr="004F5115">
        <w:rPr>
          <w:rFonts w:ascii="Times New Roman" w:hAnsi="Times New Roman" w:cs="Times New Roman"/>
          <w:sz w:val="24"/>
          <w:szCs w:val="24"/>
        </w:rPr>
        <w:t xml:space="preserve">De los autores: </w:t>
      </w:r>
      <w:r w:rsidR="008060AC" w:rsidRPr="004F5115">
        <w:rPr>
          <w:rFonts w:ascii="Times New Roman" w:hAnsi="Times New Roman" w:cs="Times New Roman"/>
          <w:sz w:val="24"/>
          <w:szCs w:val="24"/>
        </w:rPr>
        <w:t>Tomá</w:t>
      </w:r>
      <w:r w:rsidR="008060AC">
        <w:rPr>
          <w:rFonts w:ascii="Times New Roman" w:hAnsi="Times New Roman" w:cs="Times New Roman"/>
          <w:sz w:val="24"/>
          <w:szCs w:val="24"/>
        </w:rPr>
        <w:t>s Cuevas Contreras y</w:t>
      </w:r>
      <w:r w:rsidRPr="004F5115">
        <w:rPr>
          <w:rFonts w:ascii="Times New Roman" w:hAnsi="Times New Roman" w:cs="Times New Roman"/>
          <w:sz w:val="24"/>
          <w:szCs w:val="24"/>
        </w:rPr>
        <w:t xml:space="preserve"> Alejandro Palafox Muñoz</w:t>
      </w:r>
    </w:p>
    <w:p w:rsidR="007E347A" w:rsidRPr="004F5115" w:rsidRDefault="007E347A" w:rsidP="004F5115">
      <w:pPr>
        <w:spacing w:after="0"/>
        <w:jc w:val="both"/>
        <w:rPr>
          <w:rFonts w:ascii="Times New Roman" w:hAnsi="Times New Roman" w:cs="Times New Roman"/>
          <w:sz w:val="24"/>
          <w:szCs w:val="24"/>
        </w:rPr>
      </w:pPr>
    </w:p>
    <w:p w:rsidR="00E859F9" w:rsidRPr="004F5115" w:rsidRDefault="00E859F9" w:rsidP="004F5115">
      <w:pPr>
        <w:spacing w:after="0"/>
        <w:jc w:val="both"/>
        <w:rPr>
          <w:rFonts w:ascii="Times New Roman" w:hAnsi="Times New Roman" w:cs="Times New Roman"/>
          <w:sz w:val="24"/>
          <w:szCs w:val="24"/>
        </w:rPr>
      </w:pPr>
      <w:bookmarkStart w:id="0" w:name="_GoBack"/>
      <w:bookmarkEnd w:id="0"/>
    </w:p>
    <w:p w:rsidR="00C31DF2" w:rsidRPr="004F5115" w:rsidRDefault="00C31DF2" w:rsidP="004F5115">
      <w:pPr>
        <w:spacing w:after="0"/>
        <w:jc w:val="both"/>
        <w:rPr>
          <w:rFonts w:ascii="Times New Roman" w:hAnsi="Times New Roman" w:cs="Times New Roman"/>
          <w:sz w:val="24"/>
          <w:szCs w:val="24"/>
        </w:rPr>
      </w:pPr>
    </w:p>
    <w:p w:rsidR="00C31DF2" w:rsidRPr="004F5115" w:rsidRDefault="00C31DF2"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Hablar de Turismo siempre es un tema interesante, en virtud </w:t>
      </w:r>
      <w:r w:rsidR="00E3657F">
        <w:rPr>
          <w:rFonts w:ascii="Times New Roman" w:hAnsi="Times New Roman" w:cs="Times New Roman"/>
          <w:sz w:val="24"/>
          <w:szCs w:val="24"/>
        </w:rPr>
        <w:t xml:space="preserve">de </w:t>
      </w:r>
      <w:r w:rsidRPr="004F5115">
        <w:rPr>
          <w:rFonts w:ascii="Times New Roman" w:hAnsi="Times New Roman" w:cs="Times New Roman"/>
          <w:sz w:val="24"/>
          <w:szCs w:val="24"/>
        </w:rPr>
        <w:t xml:space="preserve">que representa una actividad económica muy importante para los países del siglo XXI que han sabido aprovechar sus recursos naturales y culturales con estrategias y políticas públicas que les ha permitido convertirlo en un icono de crecimiento y desarrollo económico para su población. </w:t>
      </w:r>
    </w:p>
    <w:p w:rsidR="00A32538" w:rsidRPr="004F5115" w:rsidRDefault="00A32538"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El Turismo en México es una actividad que existe, con toda la problemática que implica la indefinición de estrategias</w:t>
      </w:r>
      <w:r w:rsidR="00C72A08" w:rsidRPr="004F5115">
        <w:rPr>
          <w:rFonts w:ascii="Times New Roman" w:hAnsi="Times New Roman" w:cs="Times New Roman"/>
          <w:sz w:val="24"/>
          <w:szCs w:val="24"/>
        </w:rPr>
        <w:t xml:space="preserve"> adecuadas y pertinentes.</w:t>
      </w:r>
    </w:p>
    <w:p w:rsidR="00C72A08" w:rsidRPr="004F5115" w:rsidRDefault="00F13C31"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El libro </w:t>
      </w:r>
      <w:r w:rsidRPr="002F19AC">
        <w:rPr>
          <w:rFonts w:ascii="Times New Roman" w:hAnsi="Times New Roman" w:cs="Times New Roman"/>
          <w:i/>
          <w:sz w:val="24"/>
          <w:szCs w:val="24"/>
        </w:rPr>
        <w:t>T</w:t>
      </w:r>
      <w:r w:rsidR="00C72A08" w:rsidRPr="002F19AC">
        <w:rPr>
          <w:rFonts w:ascii="Times New Roman" w:hAnsi="Times New Roman" w:cs="Times New Roman"/>
          <w:i/>
          <w:sz w:val="24"/>
          <w:szCs w:val="24"/>
        </w:rPr>
        <w:t>urismo en la frontera del conocimiento: entre la modernidad y la posmodernidad</w:t>
      </w:r>
      <w:r w:rsidRPr="004F5115">
        <w:rPr>
          <w:rFonts w:ascii="Times New Roman" w:hAnsi="Times New Roman" w:cs="Times New Roman"/>
          <w:sz w:val="24"/>
          <w:szCs w:val="24"/>
        </w:rPr>
        <w:t xml:space="preserve"> es un documento que recoge la opinión de varios investigadores mexicanos basados en trabajos sobre diverso</w:t>
      </w:r>
      <w:r w:rsidR="004A647B">
        <w:rPr>
          <w:rFonts w:ascii="Times New Roman" w:hAnsi="Times New Roman" w:cs="Times New Roman"/>
          <w:sz w:val="24"/>
          <w:szCs w:val="24"/>
        </w:rPr>
        <w:t>s temas relacionados con el turismo</w:t>
      </w:r>
      <w:r w:rsidRPr="004F5115">
        <w:rPr>
          <w:rFonts w:ascii="Times New Roman" w:hAnsi="Times New Roman" w:cs="Times New Roman"/>
          <w:sz w:val="24"/>
          <w:szCs w:val="24"/>
        </w:rPr>
        <w:t xml:space="preserve">. Para una mejor interpretación, </w:t>
      </w:r>
      <w:r w:rsidR="00E859F9" w:rsidRPr="004F5115">
        <w:rPr>
          <w:rFonts w:ascii="Times New Roman" w:hAnsi="Times New Roman" w:cs="Times New Roman"/>
          <w:sz w:val="24"/>
          <w:szCs w:val="24"/>
        </w:rPr>
        <w:t>el libro está</w:t>
      </w:r>
      <w:r w:rsidRPr="004F5115">
        <w:rPr>
          <w:rFonts w:ascii="Times New Roman" w:hAnsi="Times New Roman" w:cs="Times New Roman"/>
          <w:sz w:val="24"/>
          <w:szCs w:val="24"/>
        </w:rPr>
        <w:t xml:space="preserve"> dividido en dos grandes apartad</w:t>
      </w:r>
      <w:r w:rsidR="00E859F9" w:rsidRPr="004F5115">
        <w:rPr>
          <w:rFonts w:ascii="Times New Roman" w:hAnsi="Times New Roman" w:cs="Times New Roman"/>
          <w:sz w:val="24"/>
          <w:szCs w:val="24"/>
        </w:rPr>
        <w:t>os; el primero denominado</w:t>
      </w:r>
      <w:r w:rsidR="004A647B">
        <w:rPr>
          <w:rFonts w:ascii="Times New Roman" w:hAnsi="Times New Roman" w:cs="Times New Roman"/>
          <w:sz w:val="24"/>
          <w:szCs w:val="24"/>
        </w:rPr>
        <w:t>:</w:t>
      </w:r>
      <w:r w:rsidRPr="004F5115">
        <w:rPr>
          <w:rFonts w:ascii="Times New Roman" w:hAnsi="Times New Roman" w:cs="Times New Roman"/>
          <w:sz w:val="24"/>
          <w:szCs w:val="24"/>
        </w:rPr>
        <w:t xml:space="preserve"> Espacio, cultura y patrimonio en la a</w:t>
      </w:r>
      <w:r w:rsidR="004A647B">
        <w:rPr>
          <w:rFonts w:ascii="Times New Roman" w:hAnsi="Times New Roman" w:cs="Times New Roman"/>
          <w:sz w:val="24"/>
          <w:szCs w:val="24"/>
        </w:rPr>
        <w:t>ctividad turística y el segundo:</w:t>
      </w:r>
      <w:r w:rsidRPr="004F5115">
        <w:rPr>
          <w:rFonts w:ascii="Times New Roman" w:hAnsi="Times New Roman" w:cs="Times New Roman"/>
          <w:sz w:val="24"/>
          <w:szCs w:val="24"/>
        </w:rPr>
        <w:t xml:space="preserve"> Tendencias del Turismo.</w:t>
      </w:r>
    </w:p>
    <w:p w:rsidR="00F13C31" w:rsidRPr="004F5115" w:rsidRDefault="004A647B" w:rsidP="009B6C43">
      <w:pPr>
        <w:spacing w:line="360" w:lineRule="auto"/>
        <w:jc w:val="both"/>
        <w:rPr>
          <w:rFonts w:ascii="Times New Roman" w:hAnsi="Times New Roman" w:cs="Times New Roman"/>
          <w:sz w:val="24"/>
          <w:szCs w:val="24"/>
        </w:rPr>
      </w:pPr>
      <w:r>
        <w:rPr>
          <w:rFonts w:ascii="Times New Roman" w:hAnsi="Times New Roman" w:cs="Times New Roman"/>
          <w:sz w:val="24"/>
          <w:szCs w:val="24"/>
        </w:rPr>
        <w:t>En el primer apartado</w:t>
      </w:r>
      <w:r w:rsidR="00F13C31" w:rsidRPr="004F5115">
        <w:rPr>
          <w:rFonts w:ascii="Times New Roman" w:hAnsi="Times New Roman" w:cs="Times New Roman"/>
          <w:sz w:val="24"/>
          <w:szCs w:val="24"/>
        </w:rPr>
        <w:t xml:space="preserve">, se incluyen </w:t>
      </w:r>
      <w:r w:rsidR="00055016">
        <w:rPr>
          <w:rFonts w:ascii="Times New Roman" w:hAnsi="Times New Roman" w:cs="Times New Roman"/>
          <w:sz w:val="24"/>
          <w:szCs w:val="24"/>
        </w:rPr>
        <w:t xml:space="preserve">7 </w:t>
      </w:r>
      <w:r w:rsidR="00F13C31" w:rsidRPr="004F5115">
        <w:rPr>
          <w:rFonts w:ascii="Times New Roman" w:hAnsi="Times New Roman" w:cs="Times New Roman"/>
          <w:sz w:val="24"/>
          <w:szCs w:val="24"/>
        </w:rPr>
        <w:t>temas de investigación</w:t>
      </w:r>
      <w:r w:rsidR="00055016">
        <w:rPr>
          <w:rFonts w:ascii="Times New Roman" w:hAnsi="Times New Roman" w:cs="Times New Roman"/>
          <w:sz w:val="24"/>
          <w:szCs w:val="24"/>
        </w:rPr>
        <w:t>; el primero de ellos relacionado</w:t>
      </w:r>
      <w:r w:rsidR="00F13C31" w:rsidRPr="004F5115">
        <w:rPr>
          <w:rFonts w:ascii="Times New Roman" w:hAnsi="Times New Roman" w:cs="Times New Roman"/>
          <w:sz w:val="24"/>
          <w:szCs w:val="24"/>
        </w:rPr>
        <w:t xml:space="preserve"> con el </w:t>
      </w:r>
      <w:r w:rsidR="008060AC" w:rsidRPr="004F5115">
        <w:rPr>
          <w:rFonts w:ascii="Times New Roman" w:hAnsi="Times New Roman" w:cs="Times New Roman"/>
          <w:sz w:val="24"/>
          <w:szCs w:val="24"/>
        </w:rPr>
        <w:t>diagnóstico</w:t>
      </w:r>
      <w:r w:rsidR="00F13C31" w:rsidRPr="004F5115">
        <w:rPr>
          <w:rFonts w:ascii="Times New Roman" w:hAnsi="Times New Roman" w:cs="Times New Roman"/>
          <w:sz w:val="24"/>
          <w:szCs w:val="24"/>
        </w:rPr>
        <w:t xml:space="preserve"> del mercado ecoturístico en áreas naturales protegidas en México, donde se hace referencia a</w:t>
      </w:r>
      <w:r w:rsidR="00085CEC" w:rsidRPr="004F5115">
        <w:rPr>
          <w:rFonts w:ascii="Times New Roman" w:hAnsi="Times New Roman" w:cs="Times New Roman"/>
          <w:sz w:val="24"/>
          <w:szCs w:val="24"/>
        </w:rPr>
        <w:t xml:space="preserve"> la importancia de aprovechar los recursos naturales existentes en diferentes zonas protegidas del país cuidando el equilibrio ecológico pero con el afán primordial de incluir en este </w:t>
      </w:r>
      <w:r w:rsidR="00055016">
        <w:rPr>
          <w:rFonts w:ascii="Times New Roman" w:hAnsi="Times New Roman" w:cs="Times New Roman"/>
          <w:sz w:val="24"/>
          <w:szCs w:val="24"/>
        </w:rPr>
        <w:t>proceso</w:t>
      </w:r>
      <w:r w:rsidR="00ED40F5" w:rsidRPr="004F5115">
        <w:rPr>
          <w:rFonts w:ascii="Times New Roman" w:hAnsi="Times New Roman" w:cs="Times New Roman"/>
          <w:sz w:val="24"/>
          <w:szCs w:val="24"/>
        </w:rPr>
        <w:t xml:space="preserve"> a los habitantes de algunos</w:t>
      </w:r>
      <w:r w:rsidR="00085CEC" w:rsidRPr="004F5115">
        <w:rPr>
          <w:rFonts w:ascii="Times New Roman" w:hAnsi="Times New Roman" w:cs="Times New Roman"/>
          <w:sz w:val="24"/>
          <w:szCs w:val="24"/>
        </w:rPr>
        <w:t xml:space="preserve"> territorios naturales </w:t>
      </w:r>
      <w:r w:rsidR="00ED40F5" w:rsidRPr="004F5115">
        <w:rPr>
          <w:rFonts w:ascii="Times New Roman" w:hAnsi="Times New Roman" w:cs="Times New Roman"/>
          <w:sz w:val="24"/>
          <w:szCs w:val="24"/>
        </w:rPr>
        <w:t xml:space="preserve">en Baja California Sur </w:t>
      </w:r>
      <w:r w:rsidR="00085CEC" w:rsidRPr="004F5115">
        <w:rPr>
          <w:rFonts w:ascii="Times New Roman" w:hAnsi="Times New Roman" w:cs="Times New Roman"/>
          <w:sz w:val="24"/>
          <w:szCs w:val="24"/>
        </w:rPr>
        <w:t>en el beneficio económico y social que el turismo genera. Sin embargo se advierte que se pone en riesgo la estabilidad ecológica por la presencia de personas, además que hace falta crear la infraestructura básica para bienestar del turista.</w:t>
      </w:r>
    </w:p>
    <w:p w:rsidR="00085CEC" w:rsidRPr="004F5115" w:rsidRDefault="00085CEC"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De </w:t>
      </w:r>
      <w:r w:rsidR="00AF3B0F" w:rsidRPr="004F5115">
        <w:rPr>
          <w:rFonts w:ascii="Times New Roman" w:hAnsi="Times New Roman" w:cs="Times New Roman"/>
          <w:sz w:val="24"/>
          <w:szCs w:val="24"/>
        </w:rPr>
        <w:t>la misma manera, se incluye otro</w:t>
      </w:r>
      <w:r w:rsidRPr="004F5115">
        <w:rPr>
          <w:rFonts w:ascii="Times New Roman" w:hAnsi="Times New Roman" w:cs="Times New Roman"/>
          <w:sz w:val="24"/>
          <w:szCs w:val="24"/>
        </w:rPr>
        <w:t xml:space="preserve"> tema</w:t>
      </w:r>
      <w:r w:rsidR="00AF3B0F" w:rsidRPr="004F5115">
        <w:rPr>
          <w:rFonts w:ascii="Times New Roman" w:hAnsi="Times New Roman" w:cs="Times New Roman"/>
          <w:sz w:val="24"/>
          <w:szCs w:val="24"/>
        </w:rPr>
        <w:t xml:space="preserve"> relacionando el paisaje como indicador para determinar la aptitud para el turismo de aventura en un parque estatal, fundamentando el desarrollo de esta actividad turística en base a la sustentabilidad, es decir que debe ser un proyecto soportable ecológicamente a largo plazo. </w:t>
      </w:r>
      <w:r w:rsidR="00A57123" w:rsidRPr="004F5115">
        <w:rPr>
          <w:rFonts w:ascii="Times New Roman" w:hAnsi="Times New Roman" w:cs="Times New Roman"/>
          <w:sz w:val="24"/>
          <w:szCs w:val="24"/>
        </w:rPr>
        <w:t xml:space="preserve">Sin embargo </w:t>
      </w:r>
      <w:r w:rsidR="008060AC" w:rsidRPr="004F5115">
        <w:rPr>
          <w:rFonts w:ascii="Times New Roman" w:hAnsi="Times New Roman" w:cs="Times New Roman"/>
          <w:sz w:val="24"/>
          <w:szCs w:val="24"/>
        </w:rPr>
        <w:t>aún</w:t>
      </w:r>
      <w:r w:rsidR="00A57123" w:rsidRPr="004F5115">
        <w:rPr>
          <w:rFonts w:ascii="Times New Roman" w:hAnsi="Times New Roman" w:cs="Times New Roman"/>
          <w:sz w:val="24"/>
          <w:szCs w:val="24"/>
        </w:rPr>
        <w:t xml:space="preserve"> no se ha realizado el </w:t>
      </w:r>
      <w:r w:rsidR="00A57123" w:rsidRPr="004F5115">
        <w:rPr>
          <w:rFonts w:ascii="Times New Roman" w:hAnsi="Times New Roman" w:cs="Times New Roman"/>
          <w:sz w:val="24"/>
          <w:szCs w:val="24"/>
        </w:rPr>
        <w:lastRenderedPageBreak/>
        <w:t xml:space="preserve">estudio que determine la aptitud de los recursos naturales para realizar turismo de aventura; y </w:t>
      </w:r>
      <w:r w:rsidR="008060AC" w:rsidRPr="004F5115">
        <w:rPr>
          <w:rFonts w:ascii="Times New Roman" w:hAnsi="Times New Roman" w:cs="Times New Roman"/>
          <w:sz w:val="24"/>
          <w:szCs w:val="24"/>
        </w:rPr>
        <w:t>falta crear</w:t>
      </w:r>
      <w:r w:rsidR="00A57123" w:rsidRPr="004F5115">
        <w:rPr>
          <w:rFonts w:ascii="Times New Roman" w:hAnsi="Times New Roman" w:cs="Times New Roman"/>
          <w:sz w:val="24"/>
          <w:szCs w:val="24"/>
        </w:rPr>
        <w:t xml:space="preserve"> un modelo de desarrollo que incluya el aprovechamiento de la belleza paisajística</w:t>
      </w:r>
      <w:r w:rsidR="00AF3B0F" w:rsidRPr="004F5115">
        <w:rPr>
          <w:rFonts w:ascii="Times New Roman" w:hAnsi="Times New Roman" w:cs="Times New Roman"/>
          <w:sz w:val="24"/>
          <w:szCs w:val="24"/>
        </w:rPr>
        <w:t xml:space="preserve"> </w:t>
      </w:r>
      <w:r w:rsidR="00BD029E" w:rsidRPr="004F5115">
        <w:rPr>
          <w:rFonts w:ascii="Times New Roman" w:hAnsi="Times New Roman" w:cs="Times New Roman"/>
          <w:sz w:val="24"/>
          <w:szCs w:val="24"/>
        </w:rPr>
        <w:t xml:space="preserve">de Tabasco </w:t>
      </w:r>
      <w:r w:rsidR="00A57123" w:rsidRPr="004F5115">
        <w:rPr>
          <w:rFonts w:ascii="Times New Roman" w:hAnsi="Times New Roman" w:cs="Times New Roman"/>
          <w:sz w:val="24"/>
          <w:szCs w:val="24"/>
        </w:rPr>
        <w:t>con la conservación del equilibrio ecológico.</w:t>
      </w:r>
    </w:p>
    <w:p w:rsidR="00A57123" w:rsidRPr="004F5115" w:rsidRDefault="00BD029E"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Un tercer trabajo que integra el libro está relacionado con la gestión empresarial y </w:t>
      </w:r>
      <w:r w:rsidR="008060AC" w:rsidRPr="004F5115">
        <w:rPr>
          <w:rFonts w:ascii="Times New Roman" w:hAnsi="Times New Roman" w:cs="Times New Roman"/>
          <w:sz w:val="24"/>
          <w:szCs w:val="24"/>
        </w:rPr>
        <w:t>el empoderamiento</w:t>
      </w:r>
      <w:r w:rsidRPr="004F5115">
        <w:rPr>
          <w:rFonts w:ascii="Times New Roman" w:hAnsi="Times New Roman" w:cs="Times New Roman"/>
          <w:sz w:val="24"/>
          <w:szCs w:val="24"/>
        </w:rPr>
        <w:t xml:space="preserve"> a través del estudio realizado a cinco cooperativas </w:t>
      </w:r>
      <w:r w:rsidR="008060AC" w:rsidRPr="004F5115">
        <w:rPr>
          <w:rFonts w:ascii="Times New Roman" w:hAnsi="Times New Roman" w:cs="Times New Roman"/>
          <w:sz w:val="24"/>
          <w:szCs w:val="24"/>
        </w:rPr>
        <w:t>ecoturísticas</w:t>
      </w:r>
      <w:r w:rsidRPr="004F5115">
        <w:rPr>
          <w:rFonts w:ascii="Times New Roman" w:hAnsi="Times New Roman" w:cs="Times New Roman"/>
          <w:sz w:val="24"/>
          <w:szCs w:val="24"/>
        </w:rPr>
        <w:t xml:space="preserve"> en Huatulco</w:t>
      </w:r>
      <w:r w:rsidR="002B1DD1" w:rsidRPr="004F5115">
        <w:rPr>
          <w:rFonts w:ascii="Times New Roman" w:hAnsi="Times New Roman" w:cs="Times New Roman"/>
          <w:sz w:val="24"/>
          <w:szCs w:val="24"/>
        </w:rPr>
        <w:t>. Aquí se afirma que es necesario crear el empoderamiento del sector social entendiendo que el cooperativista es un empresario social y que en ese sentido, el emprendedor social es un agente de cambio y el objetivo central de esta investigación es afirmar que el empoderamiento permite romper su estado de marginación social y económica.</w:t>
      </w:r>
    </w:p>
    <w:p w:rsidR="00E859F9" w:rsidRPr="004F5115" w:rsidRDefault="00E859F9"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En el capí</w:t>
      </w:r>
      <w:r w:rsidR="00DA3B45" w:rsidRPr="004F5115">
        <w:rPr>
          <w:rFonts w:ascii="Times New Roman" w:hAnsi="Times New Roman" w:cs="Times New Roman"/>
          <w:sz w:val="24"/>
          <w:szCs w:val="24"/>
        </w:rPr>
        <w:t>tulo cuatro se encuentra</w:t>
      </w:r>
      <w:r w:rsidRPr="004F5115">
        <w:rPr>
          <w:rFonts w:ascii="Times New Roman" w:hAnsi="Times New Roman" w:cs="Times New Roman"/>
          <w:sz w:val="24"/>
          <w:szCs w:val="24"/>
        </w:rPr>
        <w:t xml:space="preserve"> el resultado de una investigación relativa al turismo fronterizo reticular</w:t>
      </w:r>
      <w:r w:rsidR="00DA3B45" w:rsidRPr="004F5115">
        <w:rPr>
          <w:rFonts w:ascii="Times New Roman" w:hAnsi="Times New Roman" w:cs="Times New Roman"/>
          <w:sz w:val="24"/>
          <w:szCs w:val="24"/>
        </w:rPr>
        <w:t>. Se afirma que el turismo transfronterizo es un elemento clave en el desarrollo económico sustentable de las ciudades ubicadas en la frontera México- Estados Unidos de América, particularmente entre las comunidades de Tijuana- San Diego; Reynosa- McAllen y el caso de Ciudad Juárez- El Paso Texas, lugares donde la actividad de negocios es centrada fundamentalmente en las empresas de maquila que ocupan a miles de mexicanos.</w:t>
      </w:r>
    </w:p>
    <w:p w:rsidR="00DA3B45" w:rsidRPr="004F5115" w:rsidRDefault="0083514C"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Esta vecindad permite el fenómeno de turismo transfronterizo por la relación geográfica tan cercana y las relaciones comerciales y de negocios que esta genera, lo que con este estudio se pretende medir el impacto económico y social entre Ciudad Juárez y el Paso a través de un estudio de redes. </w:t>
      </w:r>
    </w:p>
    <w:p w:rsidR="00450E2F" w:rsidRPr="004F5115" w:rsidRDefault="00450E2F"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Existe además un estudio relacionado con el análisis de la actividad turística como oportunidad de desarrollo para </w:t>
      </w:r>
      <w:r w:rsidR="002A12DF">
        <w:rPr>
          <w:rFonts w:ascii="Times New Roman" w:hAnsi="Times New Roman" w:cs="Times New Roman"/>
          <w:sz w:val="24"/>
          <w:szCs w:val="24"/>
        </w:rPr>
        <w:t>Jordania</w:t>
      </w:r>
      <w:r w:rsidRPr="004F5115">
        <w:rPr>
          <w:rFonts w:ascii="Times New Roman" w:hAnsi="Times New Roman" w:cs="Times New Roman"/>
          <w:sz w:val="24"/>
          <w:szCs w:val="24"/>
        </w:rPr>
        <w:t xml:space="preserve"> Northern Badia ubicado en la zona este de Saudi Arabia</w:t>
      </w:r>
      <w:r w:rsidR="00B10582" w:rsidRPr="004F5115">
        <w:rPr>
          <w:rFonts w:ascii="Times New Roman" w:hAnsi="Times New Roman" w:cs="Times New Roman"/>
          <w:sz w:val="24"/>
          <w:szCs w:val="24"/>
        </w:rPr>
        <w:t xml:space="preserve">, colindando con Siria e Iraq. Northern Badia </w:t>
      </w:r>
      <w:r w:rsidR="002A12DF">
        <w:rPr>
          <w:rFonts w:ascii="Times New Roman" w:hAnsi="Times New Roman" w:cs="Times New Roman"/>
          <w:sz w:val="24"/>
          <w:szCs w:val="24"/>
        </w:rPr>
        <w:t>es el puerto de entrada a Jordania</w:t>
      </w:r>
      <w:r w:rsidR="00B10582" w:rsidRPr="004F5115">
        <w:rPr>
          <w:rFonts w:ascii="Times New Roman" w:hAnsi="Times New Roman" w:cs="Times New Roman"/>
          <w:sz w:val="24"/>
          <w:szCs w:val="24"/>
        </w:rPr>
        <w:t>, y es un área rica en recursos naturales que a la fecha no ha logrado que la actividad turística desarrolle las posibilidades de crecimiento de la economía y se proponen estrategias concretas a través del aprovechamiento del turismo, a través de la construcción de proyectos fundamentados en el aprovechamiento de la cultura de este territorio.</w:t>
      </w:r>
    </w:p>
    <w:p w:rsidR="00EE771F" w:rsidRPr="004F5115" w:rsidRDefault="00EC1DB6"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lastRenderedPageBreak/>
        <w:t xml:space="preserve">Turismo, actividad económica y cambio climático en México, como escenarios relacionados y compartidos hacia el desarrollo sustentable, es otra investigación que pretende enseñar estrategias urgentes en el país para lograr desarrollar al turismo como una actividad económica que favorezca a la población de los territorios sujetos a aprovechamiento de sus recursos naturales y culturales, </w:t>
      </w:r>
      <w:r w:rsidR="008060AC" w:rsidRPr="004F5115">
        <w:rPr>
          <w:rFonts w:ascii="Times New Roman" w:hAnsi="Times New Roman" w:cs="Times New Roman"/>
          <w:sz w:val="24"/>
          <w:szCs w:val="24"/>
        </w:rPr>
        <w:t>respetando el</w:t>
      </w:r>
      <w:r w:rsidRPr="004F5115">
        <w:rPr>
          <w:rFonts w:ascii="Times New Roman" w:hAnsi="Times New Roman" w:cs="Times New Roman"/>
          <w:sz w:val="24"/>
          <w:szCs w:val="24"/>
        </w:rPr>
        <w:t xml:space="preserve"> equilibrio ecológico que evite el calentamiento global que es una preocupación mundial. </w:t>
      </w:r>
      <w:r w:rsidR="004960A0" w:rsidRPr="004F5115">
        <w:rPr>
          <w:rFonts w:ascii="Times New Roman" w:hAnsi="Times New Roman" w:cs="Times New Roman"/>
          <w:sz w:val="24"/>
          <w:szCs w:val="24"/>
        </w:rPr>
        <w:t xml:space="preserve">El impulso y desarrollo de la actividad turística a escala mundial </w:t>
      </w:r>
      <w:r w:rsidR="00BB0230" w:rsidRPr="004F5115">
        <w:rPr>
          <w:rFonts w:ascii="Times New Roman" w:hAnsi="Times New Roman" w:cs="Times New Roman"/>
          <w:sz w:val="24"/>
          <w:szCs w:val="24"/>
        </w:rPr>
        <w:t xml:space="preserve">se afirma, </w:t>
      </w:r>
      <w:r w:rsidR="004960A0" w:rsidRPr="004F5115">
        <w:rPr>
          <w:rFonts w:ascii="Times New Roman" w:hAnsi="Times New Roman" w:cs="Times New Roman"/>
          <w:sz w:val="24"/>
          <w:szCs w:val="24"/>
        </w:rPr>
        <w:t>estará estructuralmente dependiente del razonable y sustentable aprovechamiento de los recursos naturales y culturales, potencializando la oferta turística a través de la valoración de la infraestructura y creación de servicios</w:t>
      </w:r>
      <w:r w:rsidR="00BB0230" w:rsidRPr="004F5115">
        <w:rPr>
          <w:rFonts w:ascii="Times New Roman" w:hAnsi="Times New Roman" w:cs="Times New Roman"/>
          <w:sz w:val="24"/>
          <w:szCs w:val="24"/>
        </w:rPr>
        <w:t xml:space="preserve">, generando oportunidades de desarrollo económico. </w:t>
      </w:r>
    </w:p>
    <w:p w:rsidR="006C3F68" w:rsidRPr="004F5115" w:rsidRDefault="000F104F"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Por otra parte, en este libro se presenta una propuesta para </w:t>
      </w:r>
      <w:r w:rsidR="00226EB9" w:rsidRPr="004F5115">
        <w:rPr>
          <w:rFonts w:ascii="Times New Roman" w:hAnsi="Times New Roman" w:cs="Times New Roman"/>
          <w:sz w:val="24"/>
          <w:szCs w:val="24"/>
        </w:rPr>
        <w:t>manejar un M</w:t>
      </w:r>
      <w:r w:rsidRPr="004F5115">
        <w:rPr>
          <w:rFonts w:ascii="Times New Roman" w:hAnsi="Times New Roman" w:cs="Times New Roman"/>
          <w:sz w:val="24"/>
          <w:szCs w:val="24"/>
        </w:rPr>
        <w:t xml:space="preserve">odelo que permita evaluar el nivel de </w:t>
      </w:r>
      <w:r w:rsidRPr="004F5115">
        <w:rPr>
          <w:rFonts w:ascii="Times New Roman" w:hAnsi="Times New Roman" w:cs="Times New Roman"/>
          <w:i/>
          <w:sz w:val="24"/>
          <w:szCs w:val="24"/>
        </w:rPr>
        <w:t>e-readiness</w:t>
      </w:r>
      <w:r w:rsidR="00BB0230" w:rsidRPr="004F5115">
        <w:rPr>
          <w:rFonts w:ascii="Times New Roman" w:hAnsi="Times New Roman" w:cs="Times New Roman"/>
          <w:sz w:val="24"/>
          <w:szCs w:val="24"/>
        </w:rPr>
        <w:t xml:space="preserve"> </w:t>
      </w:r>
      <w:r w:rsidRPr="004F5115">
        <w:rPr>
          <w:rFonts w:ascii="Times New Roman" w:hAnsi="Times New Roman" w:cs="Times New Roman"/>
          <w:sz w:val="24"/>
          <w:szCs w:val="24"/>
        </w:rPr>
        <w:t>en las empresas hoteleras de Colima. Se afirma que todas las empresas hoteleras que adquieren Te</w:t>
      </w:r>
      <w:r w:rsidR="008C6942">
        <w:rPr>
          <w:rFonts w:ascii="Times New Roman" w:hAnsi="Times New Roman" w:cs="Times New Roman"/>
          <w:sz w:val="24"/>
          <w:szCs w:val="24"/>
        </w:rPr>
        <w:t>cnologías de la Información y</w:t>
      </w:r>
      <w:r w:rsidRPr="004F5115">
        <w:rPr>
          <w:rFonts w:ascii="Times New Roman" w:hAnsi="Times New Roman" w:cs="Times New Roman"/>
          <w:sz w:val="24"/>
          <w:szCs w:val="24"/>
        </w:rPr>
        <w:t xml:space="preserve"> Comunicación; TICs buscan estar actualizadas para proveer de un mejor servicio y a su vez buscar los beneficios de manejar la tecnología, pero sobre todo, manejar la gestión de la tecnología. El </w:t>
      </w:r>
      <w:r w:rsidRPr="004F5115">
        <w:rPr>
          <w:rFonts w:ascii="Times New Roman" w:hAnsi="Times New Roman" w:cs="Times New Roman"/>
          <w:i/>
          <w:sz w:val="24"/>
          <w:szCs w:val="24"/>
        </w:rPr>
        <w:t>e-readiness</w:t>
      </w:r>
      <w:r w:rsidR="002D779C" w:rsidRPr="004F5115">
        <w:rPr>
          <w:rFonts w:ascii="Times New Roman" w:hAnsi="Times New Roman" w:cs="Times New Roman"/>
          <w:i/>
          <w:sz w:val="24"/>
          <w:szCs w:val="24"/>
        </w:rPr>
        <w:t xml:space="preserve"> </w:t>
      </w:r>
      <w:r w:rsidR="002D779C" w:rsidRPr="004F5115">
        <w:rPr>
          <w:rFonts w:ascii="Times New Roman" w:hAnsi="Times New Roman" w:cs="Times New Roman"/>
          <w:sz w:val="24"/>
          <w:szCs w:val="24"/>
        </w:rPr>
        <w:t>se refiere a la medida que una red organizativa y social está lista para utili</w:t>
      </w:r>
      <w:r w:rsidR="008060AC">
        <w:rPr>
          <w:rFonts w:ascii="Times New Roman" w:hAnsi="Times New Roman" w:cs="Times New Roman"/>
          <w:sz w:val="24"/>
          <w:szCs w:val="24"/>
        </w:rPr>
        <w:t>zar las innovaciones de las TIC´</w:t>
      </w:r>
      <w:r w:rsidR="008060AC" w:rsidRPr="004F5115">
        <w:rPr>
          <w:rFonts w:ascii="Times New Roman" w:hAnsi="Times New Roman" w:cs="Times New Roman"/>
          <w:sz w:val="24"/>
          <w:szCs w:val="24"/>
        </w:rPr>
        <w:t>s en</w:t>
      </w:r>
      <w:r w:rsidR="002D779C" w:rsidRPr="004F5115">
        <w:rPr>
          <w:rFonts w:ascii="Times New Roman" w:hAnsi="Times New Roman" w:cs="Times New Roman"/>
          <w:sz w:val="24"/>
          <w:szCs w:val="24"/>
        </w:rPr>
        <w:t xml:space="preserve"> sus procesos; es decir en el manejo correcto y apropiado en las áreas donde sea necesaria la tecnología. </w:t>
      </w:r>
      <w:r w:rsidR="00226EB9" w:rsidRPr="004F5115">
        <w:rPr>
          <w:rFonts w:ascii="Times New Roman" w:hAnsi="Times New Roman" w:cs="Times New Roman"/>
          <w:sz w:val="24"/>
          <w:szCs w:val="24"/>
        </w:rPr>
        <w:t xml:space="preserve">La evaluación del </w:t>
      </w:r>
      <w:r w:rsidR="00226EB9" w:rsidRPr="004F5115">
        <w:rPr>
          <w:rFonts w:ascii="Times New Roman" w:hAnsi="Times New Roman" w:cs="Times New Roman"/>
          <w:i/>
          <w:sz w:val="24"/>
          <w:szCs w:val="24"/>
        </w:rPr>
        <w:t xml:space="preserve">e-readiness </w:t>
      </w:r>
      <w:r w:rsidR="00226EB9" w:rsidRPr="004F5115">
        <w:rPr>
          <w:rFonts w:ascii="Times New Roman" w:hAnsi="Times New Roman" w:cs="Times New Roman"/>
          <w:sz w:val="24"/>
          <w:szCs w:val="24"/>
        </w:rPr>
        <w:t xml:space="preserve">permite conocer la manera en que la integración de la tecnología en las empresas ha sido adaptada, </w:t>
      </w:r>
      <w:r w:rsidR="00E64781" w:rsidRPr="004F5115">
        <w:rPr>
          <w:rFonts w:ascii="Times New Roman" w:hAnsi="Times New Roman" w:cs="Times New Roman"/>
          <w:sz w:val="24"/>
          <w:szCs w:val="24"/>
        </w:rPr>
        <w:t>así</w:t>
      </w:r>
      <w:r w:rsidR="00226EB9" w:rsidRPr="004F5115">
        <w:rPr>
          <w:rFonts w:ascii="Times New Roman" w:hAnsi="Times New Roman" w:cs="Times New Roman"/>
          <w:sz w:val="24"/>
          <w:szCs w:val="24"/>
        </w:rPr>
        <w:t xml:space="preserve"> como el valor añadido que genera; en esta publicación se propone el manejo de un Modelo que permita evaluar este concepto para conocer las aptitudes y posicionamientos de los hoteles de Colima. </w:t>
      </w:r>
    </w:p>
    <w:p w:rsidR="002C1BA8" w:rsidRPr="004F5115" w:rsidRDefault="002C1BA8" w:rsidP="009B6C43">
      <w:pPr>
        <w:spacing w:line="360" w:lineRule="auto"/>
        <w:jc w:val="both"/>
        <w:rPr>
          <w:rFonts w:ascii="Times New Roman" w:hAnsi="Times New Roman" w:cs="Times New Roman"/>
          <w:sz w:val="24"/>
          <w:szCs w:val="24"/>
        </w:rPr>
      </w:pPr>
      <w:r w:rsidRPr="00D020F6">
        <w:rPr>
          <w:rFonts w:ascii="Times New Roman" w:hAnsi="Times New Roman" w:cs="Times New Roman"/>
          <w:sz w:val="24"/>
          <w:szCs w:val="24"/>
        </w:rPr>
        <w:t>En el apartado</w:t>
      </w:r>
      <w:r w:rsidRPr="004F5115">
        <w:rPr>
          <w:rFonts w:ascii="Times New Roman" w:hAnsi="Times New Roman" w:cs="Times New Roman"/>
          <w:sz w:val="24"/>
          <w:szCs w:val="24"/>
        </w:rPr>
        <w:t xml:space="preserve"> segundo del libro denominado </w:t>
      </w:r>
      <w:r w:rsidRPr="00D020F6">
        <w:rPr>
          <w:rFonts w:ascii="Times New Roman" w:hAnsi="Times New Roman" w:cs="Times New Roman"/>
          <w:sz w:val="24"/>
          <w:szCs w:val="24"/>
        </w:rPr>
        <w:t>Tendencias del turismo</w:t>
      </w:r>
      <w:r w:rsidRPr="004F5115">
        <w:rPr>
          <w:rFonts w:ascii="Times New Roman" w:hAnsi="Times New Roman" w:cs="Times New Roman"/>
          <w:sz w:val="24"/>
          <w:szCs w:val="24"/>
        </w:rPr>
        <w:t>, se presentan de igual manera que en el primero,</w:t>
      </w:r>
      <w:r w:rsidR="00D020F6">
        <w:rPr>
          <w:rFonts w:ascii="Times New Roman" w:hAnsi="Times New Roman" w:cs="Times New Roman"/>
          <w:sz w:val="24"/>
          <w:szCs w:val="24"/>
        </w:rPr>
        <w:t xml:space="preserve"> 7 investigaciones y </w:t>
      </w:r>
      <w:r w:rsidR="008060AC">
        <w:rPr>
          <w:rFonts w:ascii="Times New Roman" w:hAnsi="Times New Roman" w:cs="Times New Roman"/>
          <w:sz w:val="24"/>
          <w:szCs w:val="24"/>
        </w:rPr>
        <w:t xml:space="preserve">los </w:t>
      </w:r>
      <w:r w:rsidR="008060AC" w:rsidRPr="004F5115">
        <w:rPr>
          <w:rFonts w:ascii="Times New Roman" w:hAnsi="Times New Roman" w:cs="Times New Roman"/>
          <w:sz w:val="24"/>
          <w:szCs w:val="24"/>
        </w:rPr>
        <w:t>resultados</w:t>
      </w:r>
      <w:r w:rsidR="00D020F6">
        <w:rPr>
          <w:rFonts w:ascii="Times New Roman" w:hAnsi="Times New Roman" w:cs="Times New Roman"/>
          <w:sz w:val="24"/>
          <w:szCs w:val="24"/>
        </w:rPr>
        <w:t xml:space="preserve"> obtenidos.</w:t>
      </w:r>
      <w:r w:rsidR="00FA2D61" w:rsidRPr="004F5115">
        <w:rPr>
          <w:rFonts w:ascii="Times New Roman" w:hAnsi="Times New Roman" w:cs="Times New Roman"/>
          <w:sz w:val="24"/>
          <w:szCs w:val="24"/>
        </w:rPr>
        <w:t xml:space="preserve"> </w:t>
      </w:r>
      <w:r w:rsidR="00D020F6" w:rsidRPr="004F5115">
        <w:rPr>
          <w:rFonts w:ascii="Times New Roman" w:hAnsi="Times New Roman" w:cs="Times New Roman"/>
          <w:sz w:val="24"/>
          <w:szCs w:val="24"/>
        </w:rPr>
        <w:t>En</w:t>
      </w:r>
      <w:r w:rsidR="00D62B9E">
        <w:rPr>
          <w:rFonts w:ascii="Times New Roman" w:hAnsi="Times New Roman" w:cs="Times New Roman"/>
          <w:sz w:val="24"/>
          <w:szCs w:val="24"/>
        </w:rPr>
        <w:t xml:space="preserve"> primer lugar aparece</w:t>
      </w:r>
      <w:r w:rsidR="00FA2D61" w:rsidRPr="004F5115">
        <w:rPr>
          <w:rFonts w:ascii="Times New Roman" w:hAnsi="Times New Roman" w:cs="Times New Roman"/>
          <w:sz w:val="24"/>
          <w:szCs w:val="24"/>
        </w:rPr>
        <w:t xml:space="preserve"> La línea de </w:t>
      </w:r>
      <w:r w:rsidR="00FA2D61" w:rsidRPr="004F5115">
        <w:rPr>
          <w:rFonts w:ascii="Times New Roman" w:hAnsi="Times New Roman" w:cs="Times New Roman"/>
          <w:i/>
          <w:sz w:val="24"/>
          <w:szCs w:val="24"/>
        </w:rPr>
        <w:t xml:space="preserve">servuccir </w:t>
      </w:r>
      <w:r w:rsidR="00FA2D61" w:rsidRPr="004F5115">
        <w:rPr>
          <w:rFonts w:ascii="Times New Roman" w:hAnsi="Times New Roman" w:cs="Times New Roman"/>
          <w:sz w:val="24"/>
          <w:szCs w:val="24"/>
        </w:rPr>
        <w:t xml:space="preserve">para establecer control de calidad: la producción de productos intangibles-cualitativos y su entrega en el contexto del turismo </w:t>
      </w:r>
      <w:r w:rsidR="008060AC" w:rsidRPr="004F5115">
        <w:rPr>
          <w:rFonts w:ascii="Times New Roman" w:hAnsi="Times New Roman" w:cs="Times New Roman"/>
          <w:sz w:val="24"/>
          <w:szCs w:val="24"/>
        </w:rPr>
        <w:t>médico</w:t>
      </w:r>
      <w:r w:rsidR="00FA2D61" w:rsidRPr="004F5115">
        <w:rPr>
          <w:rFonts w:ascii="Times New Roman" w:hAnsi="Times New Roman" w:cs="Times New Roman"/>
          <w:sz w:val="24"/>
          <w:szCs w:val="24"/>
        </w:rPr>
        <w:t xml:space="preserve">. El principal objetivo de esta investigación es desarrollar una teoría para la generación de un marco conceptual que proponga la sistematización del </w:t>
      </w:r>
      <w:r w:rsidR="008060AC" w:rsidRPr="004F5115">
        <w:rPr>
          <w:rFonts w:ascii="Times New Roman" w:hAnsi="Times New Roman" w:cs="Times New Roman"/>
          <w:i/>
          <w:sz w:val="24"/>
          <w:szCs w:val="24"/>
        </w:rPr>
        <w:t>SERVUCCIR</w:t>
      </w:r>
      <w:r w:rsidR="00FA2D61" w:rsidRPr="004F5115">
        <w:rPr>
          <w:rFonts w:ascii="Times New Roman" w:hAnsi="Times New Roman" w:cs="Times New Roman"/>
          <w:i/>
          <w:sz w:val="24"/>
          <w:szCs w:val="24"/>
        </w:rPr>
        <w:t xml:space="preserve"> </w:t>
      </w:r>
      <w:r w:rsidR="00FA2D61" w:rsidRPr="004F5115">
        <w:rPr>
          <w:rFonts w:ascii="Times New Roman" w:hAnsi="Times New Roman" w:cs="Times New Roman"/>
          <w:sz w:val="24"/>
          <w:szCs w:val="24"/>
        </w:rPr>
        <w:t xml:space="preserve">entendiendo este concepto como el propósito de atender a dos dimensiones del servicio; el qué y el cómo en el contexto del turismo </w:t>
      </w:r>
      <w:r w:rsidR="008060AC" w:rsidRPr="004F5115">
        <w:rPr>
          <w:rFonts w:ascii="Times New Roman" w:hAnsi="Times New Roman" w:cs="Times New Roman"/>
          <w:sz w:val="24"/>
          <w:szCs w:val="24"/>
        </w:rPr>
        <w:t>médico</w:t>
      </w:r>
      <w:r w:rsidR="00FA2D61" w:rsidRPr="004F5115">
        <w:rPr>
          <w:rFonts w:ascii="Times New Roman" w:hAnsi="Times New Roman" w:cs="Times New Roman"/>
          <w:sz w:val="24"/>
          <w:szCs w:val="24"/>
        </w:rPr>
        <w:t>.</w:t>
      </w:r>
    </w:p>
    <w:p w:rsidR="00FA2D61" w:rsidRPr="004F5115" w:rsidRDefault="00FA2D61"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lastRenderedPageBreak/>
        <w:t xml:space="preserve">Se comprobó en la investigación que el turismo </w:t>
      </w:r>
      <w:r w:rsidR="008060AC" w:rsidRPr="004F5115">
        <w:rPr>
          <w:rFonts w:ascii="Times New Roman" w:hAnsi="Times New Roman" w:cs="Times New Roman"/>
          <w:sz w:val="24"/>
          <w:szCs w:val="24"/>
        </w:rPr>
        <w:t>médico</w:t>
      </w:r>
      <w:r w:rsidRPr="004F5115">
        <w:rPr>
          <w:rFonts w:ascii="Times New Roman" w:hAnsi="Times New Roman" w:cs="Times New Roman"/>
          <w:sz w:val="24"/>
          <w:szCs w:val="24"/>
        </w:rPr>
        <w:t xml:space="preserve">, </w:t>
      </w:r>
      <w:r w:rsidR="008675F8" w:rsidRPr="004F5115">
        <w:rPr>
          <w:rFonts w:ascii="Times New Roman" w:hAnsi="Times New Roman" w:cs="Times New Roman"/>
          <w:sz w:val="24"/>
          <w:szCs w:val="24"/>
        </w:rPr>
        <w:t xml:space="preserve">es una tendencia que </w:t>
      </w:r>
      <w:r w:rsidR="00D62B9E" w:rsidRPr="004F5115">
        <w:rPr>
          <w:rFonts w:ascii="Times New Roman" w:hAnsi="Times New Roman" w:cs="Times New Roman"/>
          <w:sz w:val="24"/>
          <w:szCs w:val="24"/>
        </w:rPr>
        <w:t>está</w:t>
      </w:r>
      <w:r w:rsidR="00D62B9E">
        <w:rPr>
          <w:rFonts w:ascii="Times New Roman" w:hAnsi="Times New Roman" w:cs="Times New Roman"/>
          <w:sz w:val="24"/>
          <w:szCs w:val="24"/>
        </w:rPr>
        <w:t xml:space="preserve"> creciendo en el mundo</w:t>
      </w:r>
      <w:r w:rsidR="008675F8" w:rsidRPr="004F5115">
        <w:rPr>
          <w:rFonts w:ascii="Times New Roman" w:hAnsi="Times New Roman" w:cs="Times New Roman"/>
          <w:sz w:val="24"/>
          <w:szCs w:val="24"/>
        </w:rPr>
        <w:t xml:space="preserve"> </w:t>
      </w:r>
      <w:r w:rsidR="002E617E">
        <w:rPr>
          <w:rFonts w:ascii="Times New Roman" w:hAnsi="Times New Roman" w:cs="Times New Roman"/>
          <w:sz w:val="24"/>
          <w:szCs w:val="24"/>
        </w:rPr>
        <w:t>y que México junto con EUA está</w:t>
      </w:r>
      <w:r w:rsidR="008675F8" w:rsidRPr="004F5115">
        <w:rPr>
          <w:rFonts w:ascii="Times New Roman" w:hAnsi="Times New Roman" w:cs="Times New Roman"/>
          <w:sz w:val="24"/>
          <w:szCs w:val="24"/>
        </w:rPr>
        <w:t xml:space="preserve"> teniendo un papel importante por las fluctuaciones de cliente-turista-medico. Los beneficios que proporcionará el desarrollo de la investigación, son la contribución a la cultura empresarial de los sectores involucrados a la economía de ambos países, consolidando la oferta de productos intangibles-cualitativos en el turismo </w:t>
      </w:r>
      <w:r w:rsidR="008060AC" w:rsidRPr="004F5115">
        <w:rPr>
          <w:rFonts w:ascii="Times New Roman" w:hAnsi="Times New Roman" w:cs="Times New Roman"/>
          <w:sz w:val="24"/>
          <w:szCs w:val="24"/>
        </w:rPr>
        <w:t>médico</w:t>
      </w:r>
      <w:r w:rsidR="008675F8" w:rsidRPr="004F5115">
        <w:rPr>
          <w:rFonts w:ascii="Times New Roman" w:hAnsi="Times New Roman" w:cs="Times New Roman"/>
          <w:sz w:val="24"/>
          <w:szCs w:val="24"/>
        </w:rPr>
        <w:t>.</w:t>
      </w:r>
    </w:p>
    <w:p w:rsidR="00A12247" w:rsidRPr="004F5115" w:rsidRDefault="00A12247"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Así mismo, en esta segunda parte del documento, aparece otro tema resultado de investigación referente a: la caracterización de los turistas entre Ciudad Juárez – El Paso; haciendo un análisis de la importancia que tiene el conocimiento de las características del turista, su perfil y sus expectativas en relación a los servicios que se ofrecen en ambos lados de los países, </w:t>
      </w:r>
      <w:r w:rsidR="006E41C4" w:rsidRPr="004F5115">
        <w:rPr>
          <w:rFonts w:ascii="Times New Roman" w:hAnsi="Times New Roman" w:cs="Times New Roman"/>
          <w:sz w:val="24"/>
          <w:szCs w:val="24"/>
        </w:rPr>
        <w:t>ya que el análisis de estas reacciones ayuda a comprender algunas otras de las reacciones que especialmente en la frontera norte intervienen en los fenómenos turísticos y culturales debido principalmente al inevitable e innegable encuentro cultural entre dos entidades, permitiendo al prestador de los servicios al turismo la preparación de acciones para la atención del turista esperando una mejor satisfacción del cliente.</w:t>
      </w:r>
    </w:p>
    <w:p w:rsidR="00301B2A" w:rsidRPr="004F5115" w:rsidRDefault="00301B2A"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Otro asunto importante referido en e</w:t>
      </w:r>
      <w:r w:rsidR="004661F1">
        <w:rPr>
          <w:rFonts w:ascii="Times New Roman" w:hAnsi="Times New Roman" w:cs="Times New Roman"/>
          <w:sz w:val="24"/>
          <w:szCs w:val="24"/>
        </w:rPr>
        <w:t>l libro, se dedica a considerar</w:t>
      </w:r>
      <w:r w:rsidRPr="004F5115">
        <w:rPr>
          <w:rFonts w:ascii="Times New Roman" w:hAnsi="Times New Roman" w:cs="Times New Roman"/>
          <w:sz w:val="24"/>
          <w:szCs w:val="24"/>
        </w:rPr>
        <w:t xml:space="preserve"> las ventajas competitivas como la base para los criterios de la calidad de los servicios en empresas restauranteras. En este documento se comenta que </w:t>
      </w:r>
      <w:r w:rsidR="001A22ED" w:rsidRPr="004F5115">
        <w:rPr>
          <w:rFonts w:ascii="Times New Roman" w:hAnsi="Times New Roman" w:cs="Times New Roman"/>
          <w:sz w:val="24"/>
          <w:szCs w:val="24"/>
        </w:rPr>
        <w:t xml:space="preserve">el objetivo general </w:t>
      </w:r>
      <w:r w:rsidR="006F2BB8" w:rsidRPr="004F5115">
        <w:rPr>
          <w:rFonts w:ascii="Times New Roman" w:hAnsi="Times New Roman" w:cs="Times New Roman"/>
          <w:sz w:val="24"/>
          <w:szCs w:val="24"/>
        </w:rPr>
        <w:t xml:space="preserve">es identificar la ventaja competitiva por diferenciación, como la base para la calidad en el servicio de los restaurantes en Ciudad Juárez usando un modelo de medición escala SERVQUAL con la finalidad de adecuar los criterios de calidad en el servicio. Según esta escala, se puede afirmar que las dimensiones de confiabilidad como de seguridad de acuerdo a las percepciones de los encargados, es bastante buena; el éxito del restaurante se ha convertido ahora más que nunca, en un desafío permanente atendiendo a la </w:t>
      </w:r>
      <w:r w:rsidR="00A042C5">
        <w:rPr>
          <w:rFonts w:ascii="Times New Roman" w:hAnsi="Times New Roman" w:cs="Times New Roman"/>
          <w:sz w:val="24"/>
          <w:szCs w:val="24"/>
        </w:rPr>
        <w:t xml:space="preserve">dinámica de la </w:t>
      </w:r>
      <w:r w:rsidR="006F2BB8" w:rsidRPr="004F5115">
        <w:rPr>
          <w:rFonts w:ascii="Times New Roman" w:hAnsi="Times New Roman" w:cs="Times New Roman"/>
          <w:sz w:val="24"/>
          <w:szCs w:val="24"/>
        </w:rPr>
        <w:t xml:space="preserve">globalización. </w:t>
      </w:r>
    </w:p>
    <w:p w:rsidR="00C72843" w:rsidRPr="004F5115" w:rsidRDefault="007C7A3F"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Acapulco, paradigma de la </w:t>
      </w:r>
      <w:r w:rsidR="004036CC" w:rsidRPr="004F5115">
        <w:rPr>
          <w:rFonts w:ascii="Times New Roman" w:hAnsi="Times New Roman" w:cs="Times New Roman"/>
          <w:sz w:val="24"/>
          <w:szCs w:val="24"/>
        </w:rPr>
        <w:t>mutación</w:t>
      </w:r>
      <w:r w:rsidRPr="004F5115">
        <w:rPr>
          <w:rFonts w:ascii="Times New Roman" w:hAnsi="Times New Roman" w:cs="Times New Roman"/>
          <w:sz w:val="24"/>
          <w:szCs w:val="24"/>
        </w:rPr>
        <w:t xml:space="preserve"> al espacio geográfico, es </w:t>
      </w:r>
      <w:r w:rsidR="004036CC" w:rsidRPr="004F5115">
        <w:rPr>
          <w:rFonts w:ascii="Times New Roman" w:hAnsi="Times New Roman" w:cs="Times New Roman"/>
          <w:sz w:val="24"/>
          <w:szCs w:val="24"/>
        </w:rPr>
        <w:t>el resultado de una investigac</w:t>
      </w:r>
      <w:r w:rsidR="00363A2C">
        <w:rPr>
          <w:rFonts w:ascii="Times New Roman" w:hAnsi="Times New Roman" w:cs="Times New Roman"/>
          <w:sz w:val="24"/>
          <w:szCs w:val="24"/>
        </w:rPr>
        <w:t>ión que se publica en este apartado</w:t>
      </w:r>
      <w:r w:rsidR="004036CC" w:rsidRPr="004F5115">
        <w:rPr>
          <w:rFonts w:ascii="Times New Roman" w:hAnsi="Times New Roman" w:cs="Times New Roman"/>
          <w:sz w:val="24"/>
          <w:szCs w:val="24"/>
        </w:rPr>
        <w:t xml:space="preserve">; y no cabe duda de que Acapulco siempre será un tema polémico en virtud a toda su historia de desarrollo como complejo turístico a costa del sufrimiento y sacrificio de </w:t>
      </w:r>
      <w:r w:rsidR="008060AC" w:rsidRPr="004F5115">
        <w:rPr>
          <w:rFonts w:ascii="Times New Roman" w:hAnsi="Times New Roman" w:cs="Times New Roman"/>
          <w:sz w:val="24"/>
          <w:szCs w:val="24"/>
        </w:rPr>
        <w:t>personas y</w:t>
      </w:r>
      <w:r w:rsidR="004036CC" w:rsidRPr="004F5115">
        <w:rPr>
          <w:rFonts w:ascii="Times New Roman" w:hAnsi="Times New Roman" w:cs="Times New Roman"/>
          <w:sz w:val="24"/>
          <w:szCs w:val="24"/>
        </w:rPr>
        <w:t xml:space="preserve"> de paisajes y ecología. Esta investigación pretende hacer algunas reflexiones sobre la transformación geográfica que experimentan los espacios espectaculares, que como tales son seleccionados para el aprovechamiento </w:t>
      </w:r>
      <w:r w:rsidR="004036CC" w:rsidRPr="004F5115">
        <w:rPr>
          <w:rFonts w:ascii="Times New Roman" w:hAnsi="Times New Roman" w:cs="Times New Roman"/>
          <w:sz w:val="24"/>
          <w:szCs w:val="24"/>
        </w:rPr>
        <w:lastRenderedPageBreak/>
        <w:t>turístico, donde prevalece lo económico sobre lo sustentable, desembocando en una sobreexplotación que agota los recursos.</w:t>
      </w:r>
    </w:p>
    <w:p w:rsidR="006F2BB8" w:rsidRPr="004F5115" w:rsidRDefault="009D68F9"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Aparece también un estudio empírico de la estructura de </w:t>
      </w:r>
      <w:r w:rsidR="008060AC" w:rsidRPr="004F5115">
        <w:rPr>
          <w:rFonts w:ascii="Times New Roman" w:hAnsi="Times New Roman" w:cs="Times New Roman"/>
          <w:sz w:val="24"/>
          <w:szCs w:val="24"/>
        </w:rPr>
        <w:t>colaboración en</w:t>
      </w:r>
      <w:r w:rsidRPr="004F5115">
        <w:rPr>
          <w:rFonts w:ascii="Times New Roman" w:hAnsi="Times New Roman" w:cs="Times New Roman"/>
          <w:sz w:val="24"/>
          <w:szCs w:val="24"/>
        </w:rPr>
        <w:t xml:space="preserve"> el turismo del noreste chihuahuense donde destacan diferentes actores, como Instituciones educativas, los tres niveles de gobierno,</w:t>
      </w:r>
      <w:r w:rsidR="00A7705A" w:rsidRPr="004F5115">
        <w:rPr>
          <w:rFonts w:ascii="Times New Roman" w:hAnsi="Times New Roman" w:cs="Times New Roman"/>
          <w:sz w:val="24"/>
          <w:szCs w:val="24"/>
        </w:rPr>
        <w:t xml:space="preserve"> ejidatarios y personas físicas</w:t>
      </w:r>
      <w:r w:rsidR="00507434">
        <w:rPr>
          <w:rFonts w:ascii="Times New Roman" w:hAnsi="Times New Roman" w:cs="Times New Roman"/>
          <w:sz w:val="24"/>
          <w:szCs w:val="24"/>
        </w:rPr>
        <w:t>,</w:t>
      </w:r>
      <w:r w:rsidR="00A7705A" w:rsidRPr="004F5115">
        <w:rPr>
          <w:rFonts w:ascii="Times New Roman" w:hAnsi="Times New Roman" w:cs="Times New Roman"/>
          <w:sz w:val="24"/>
          <w:szCs w:val="24"/>
        </w:rPr>
        <w:t xml:space="preserve"> denominado Conceptualización de las redes en turismo en el noreste de Chihuahua. El interés de la investigación es contestar varias preguntas acerca de la colaboración entre pares empresaria</w:t>
      </w:r>
      <w:r w:rsidR="00D67075" w:rsidRPr="004F5115">
        <w:rPr>
          <w:rFonts w:ascii="Times New Roman" w:hAnsi="Times New Roman" w:cs="Times New Roman"/>
          <w:sz w:val="24"/>
          <w:szCs w:val="24"/>
        </w:rPr>
        <w:t>les, institucionales o personas</w:t>
      </w:r>
      <w:r w:rsidR="00A7705A" w:rsidRPr="004F5115">
        <w:rPr>
          <w:rFonts w:ascii="Times New Roman" w:hAnsi="Times New Roman" w:cs="Times New Roman"/>
          <w:sz w:val="24"/>
          <w:szCs w:val="24"/>
        </w:rPr>
        <w:t xml:space="preserve"> y sus posibles vínculos en la actividad del turismo alternativo, de manera que es necesario establecer el número de relaciones posibles, su cercanía y la fortaleza de la red egocéntrica y social-céntrica en el turismo regional, de manera que el estudio refleja un mapeo de esta zona de Chihuahua y aporta los posibles vínculos que debieran o quisieran establecer los actores involucrados en el turismo alternativo; de manera que al contar con la red turística de cercanía y lazos de unión entre los actores individuales e institucionales, contribuya con acciones conjuntas</w:t>
      </w:r>
      <w:r w:rsidR="00787BC6" w:rsidRPr="004F5115">
        <w:rPr>
          <w:rFonts w:ascii="Times New Roman" w:hAnsi="Times New Roman" w:cs="Times New Roman"/>
          <w:sz w:val="24"/>
          <w:szCs w:val="24"/>
        </w:rPr>
        <w:t>, a determinar la autoridad moral en la actividad turística regional.</w:t>
      </w:r>
    </w:p>
    <w:p w:rsidR="00083B2D" w:rsidRPr="004F5115" w:rsidRDefault="00083B2D"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Otro tema especial y recurrente, es el referido a realizar una evaluación y  análisis para lograr un desarrollo del turismo sustentable en la isla de Cozumel, México, para este propósito se recomiendan acciones para realizar un uso intensivo de los recursos y atractivos naturales y culturales, cuidando que el impacto de las actividades turísticas no perjudique o dañen esos recursos. Se recomienda también mejorar e incrementar la infraestructura</w:t>
      </w:r>
      <w:r w:rsidR="00E8013F" w:rsidRPr="004F5115">
        <w:rPr>
          <w:rFonts w:ascii="Times New Roman" w:hAnsi="Times New Roman" w:cs="Times New Roman"/>
          <w:sz w:val="24"/>
          <w:szCs w:val="24"/>
        </w:rPr>
        <w:t xml:space="preserve"> de acceso a los servicios turísticos y que a la vez beneficien a la comunidad.</w:t>
      </w:r>
    </w:p>
    <w:p w:rsidR="00E8013F" w:rsidRPr="004F5115" w:rsidRDefault="00E8013F" w:rsidP="009B6C43">
      <w:pPr>
        <w:spacing w:line="360" w:lineRule="auto"/>
        <w:jc w:val="both"/>
        <w:rPr>
          <w:rFonts w:ascii="Times New Roman" w:hAnsi="Times New Roman" w:cs="Times New Roman"/>
          <w:sz w:val="24"/>
          <w:szCs w:val="24"/>
        </w:rPr>
      </w:pPr>
      <w:r w:rsidRPr="004F5115">
        <w:rPr>
          <w:rFonts w:ascii="Times New Roman" w:hAnsi="Times New Roman" w:cs="Times New Roman"/>
          <w:sz w:val="24"/>
          <w:szCs w:val="24"/>
        </w:rPr>
        <w:t xml:space="preserve">Finalmente una investigación relativa a </w:t>
      </w:r>
      <w:r w:rsidR="00094232" w:rsidRPr="004F5115">
        <w:rPr>
          <w:rFonts w:ascii="Times New Roman" w:hAnsi="Times New Roman" w:cs="Times New Roman"/>
          <w:sz w:val="24"/>
          <w:szCs w:val="24"/>
        </w:rPr>
        <w:t>conocer la relación entre las expectativas  del turismo internacional de Cozumel y las experiencias obtenidas en la satisfacción y confort ofrecidos por los prestadores de los servicios al turismo; la referencia sustancial es que es necesario identificar y fortalecer lo que en la investigación se llama el capital cultural, como elemento importante que ayude a entender la necesidad del turista para adaptar o negociar la calidad del servicio que se ofrece; se argumenta también que es necesario procurar una mejor preparación de los profesionistas que se dedicaran a la atención de los turistas</w:t>
      </w:r>
      <w:r w:rsidR="00A7343E" w:rsidRPr="004F5115">
        <w:rPr>
          <w:rFonts w:ascii="Times New Roman" w:hAnsi="Times New Roman" w:cs="Times New Roman"/>
          <w:sz w:val="24"/>
          <w:szCs w:val="24"/>
        </w:rPr>
        <w:t>.</w:t>
      </w:r>
    </w:p>
    <w:p w:rsidR="00A7343E" w:rsidRPr="004F5115" w:rsidRDefault="008060AC" w:rsidP="009B6C4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Luego</w:t>
      </w:r>
      <w:r w:rsidR="00A7343E" w:rsidRPr="004F5115">
        <w:rPr>
          <w:rFonts w:ascii="Times New Roman" w:hAnsi="Times New Roman" w:cs="Times New Roman"/>
          <w:sz w:val="24"/>
          <w:szCs w:val="24"/>
        </w:rPr>
        <w:t xml:space="preserve"> entonces, es un libro que con la temática de </w:t>
      </w:r>
      <w:r w:rsidR="00A7343E" w:rsidRPr="004F5115">
        <w:rPr>
          <w:rFonts w:ascii="Times New Roman" w:hAnsi="Times New Roman" w:cs="Times New Roman"/>
          <w:i/>
          <w:sz w:val="24"/>
          <w:szCs w:val="24"/>
        </w:rPr>
        <w:t xml:space="preserve">Turismo en la frontera del conocimiento: entre la modernidad y la posmodernidad, </w:t>
      </w:r>
      <w:r w:rsidR="00074121">
        <w:rPr>
          <w:rFonts w:ascii="Times New Roman" w:hAnsi="Times New Roman" w:cs="Times New Roman"/>
          <w:sz w:val="24"/>
          <w:szCs w:val="24"/>
        </w:rPr>
        <w:t>presenta</w:t>
      </w:r>
      <w:r w:rsidR="00A7343E" w:rsidRPr="004F5115">
        <w:rPr>
          <w:rFonts w:ascii="Times New Roman" w:hAnsi="Times New Roman" w:cs="Times New Roman"/>
          <w:sz w:val="24"/>
          <w:szCs w:val="24"/>
        </w:rPr>
        <w:t xml:space="preserve"> un panorama con diferentes visiones y horizontes de investigadores que observan al turismo como una actividad importante desde el punto de vista económico por los recursos que genera; desde el punto de vista social por la interacción humana que realiza intercambiando usos, costumbres, lenguas y reacciones e</w:t>
      </w:r>
      <w:r w:rsidR="00074121">
        <w:rPr>
          <w:rFonts w:ascii="Times New Roman" w:hAnsi="Times New Roman" w:cs="Times New Roman"/>
          <w:sz w:val="24"/>
          <w:szCs w:val="24"/>
        </w:rPr>
        <w:t>mocionales que generan actitudes</w:t>
      </w:r>
      <w:r w:rsidR="00A7343E" w:rsidRPr="004F5115">
        <w:rPr>
          <w:rFonts w:ascii="Times New Roman" w:hAnsi="Times New Roman" w:cs="Times New Roman"/>
          <w:sz w:val="24"/>
          <w:szCs w:val="24"/>
        </w:rPr>
        <w:t>; desde el punto de vista ecológico y sustentable por la preocupación de lo ocurrido y de evitar que ocurra. Y como consecuencia de lo anterior, enfrentar los desafíos de los grupos interesados en el turismo</w:t>
      </w:r>
      <w:r w:rsidR="00B12E42" w:rsidRPr="004F5115">
        <w:rPr>
          <w:rFonts w:ascii="Times New Roman" w:hAnsi="Times New Roman" w:cs="Times New Roman"/>
          <w:sz w:val="24"/>
          <w:szCs w:val="24"/>
        </w:rPr>
        <w:t xml:space="preserve">, algunos de los cuales aquí han sido tratados de manera científica </w:t>
      </w:r>
      <w:r w:rsidR="002F2E6E" w:rsidRPr="004F5115">
        <w:rPr>
          <w:rFonts w:ascii="Times New Roman" w:hAnsi="Times New Roman" w:cs="Times New Roman"/>
          <w:sz w:val="24"/>
          <w:szCs w:val="24"/>
        </w:rPr>
        <w:t xml:space="preserve">y profesional, esperando que sea de utilidad para las instituciones, empresarios y gobiernos en la integración de </w:t>
      </w:r>
      <w:r w:rsidR="00C1308E">
        <w:rPr>
          <w:rFonts w:ascii="Times New Roman" w:hAnsi="Times New Roman" w:cs="Times New Roman"/>
          <w:sz w:val="24"/>
          <w:szCs w:val="24"/>
        </w:rPr>
        <w:t xml:space="preserve">mejores </w:t>
      </w:r>
      <w:r w:rsidR="002F2E6E" w:rsidRPr="004F5115">
        <w:rPr>
          <w:rFonts w:ascii="Times New Roman" w:hAnsi="Times New Roman" w:cs="Times New Roman"/>
          <w:sz w:val="24"/>
          <w:szCs w:val="24"/>
        </w:rPr>
        <w:t>políticas públicas y en la toma de decisiones.</w:t>
      </w:r>
    </w:p>
    <w:p w:rsidR="002F2E6E" w:rsidRPr="004F5115" w:rsidRDefault="002F2E6E" w:rsidP="004F5115">
      <w:pPr>
        <w:jc w:val="both"/>
        <w:rPr>
          <w:rFonts w:ascii="Times New Roman" w:hAnsi="Times New Roman" w:cs="Times New Roman"/>
          <w:sz w:val="24"/>
          <w:szCs w:val="24"/>
        </w:rPr>
      </w:pPr>
    </w:p>
    <w:p w:rsidR="008675F8" w:rsidRPr="004F5115" w:rsidRDefault="008675F8" w:rsidP="004F5115">
      <w:pPr>
        <w:jc w:val="both"/>
        <w:rPr>
          <w:rFonts w:ascii="Times New Roman" w:hAnsi="Times New Roman" w:cs="Times New Roman"/>
          <w:sz w:val="24"/>
          <w:szCs w:val="24"/>
        </w:rPr>
      </w:pPr>
    </w:p>
    <w:p w:rsidR="0083514C" w:rsidRPr="004F5115" w:rsidRDefault="0083514C" w:rsidP="004F5115">
      <w:pPr>
        <w:jc w:val="both"/>
        <w:rPr>
          <w:rFonts w:ascii="Times New Roman" w:hAnsi="Times New Roman" w:cs="Times New Roman"/>
          <w:sz w:val="24"/>
          <w:szCs w:val="24"/>
        </w:rPr>
      </w:pPr>
    </w:p>
    <w:p w:rsidR="00DA3B45" w:rsidRPr="004F5115" w:rsidRDefault="00DA3B45" w:rsidP="004F5115">
      <w:pPr>
        <w:jc w:val="both"/>
        <w:rPr>
          <w:rFonts w:ascii="Times New Roman" w:hAnsi="Times New Roman" w:cs="Times New Roman"/>
          <w:sz w:val="24"/>
          <w:szCs w:val="24"/>
        </w:rPr>
      </w:pPr>
    </w:p>
    <w:p w:rsidR="002B1DD1" w:rsidRDefault="002B1DD1" w:rsidP="00C31DF2">
      <w:pPr>
        <w:jc w:val="both"/>
        <w:rPr>
          <w:rFonts w:ascii="Times New Roman" w:hAnsi="Times New Roman" w:cs="Times New Roman"/>
          <w:sz w:val="24"/>
        </w:rPr>
      </w:pPr>
    </w:p>
    <w:p w:rsidR="00085CEC" w:rsidRDefault="00085CEC" w:rsidP="00C31DF2">
      <w:pPr>
        <w:jc w:val="both"/>
        <w:rPr>
          <w:rFonts w:ascii="Times New Roman" w:hAnsi="Times New Roman" w:cs="Times New Roman"/>
          <w:sz w:val="24"/>
        </w:rPr>
      </w:pPr>
    </w:p>
    <w:p w:rsidR="00085CEC" w:rsidRPr="00C31DF2" w:rsidRDefault="00085CEC" w:rsidP="00C31DF2">
      <w:pPr>
        <w:jc w:val="both"/>
        <w:rPr>
          <w:rFonts w:ascii="Times New Roman" w:hAnsi="Times New Roman" w:cs="Times New Roman"/>
          <w:sz w:val="24"/>
        </w:rPr>
      </w:pPr>
    </w:p>
    <w:sectPr w:rsidR="00085CEC" w:rsidRPr="00C31DF2" w:rsidSect="00DE7A90">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70A" w:rsidRDefault="00E2370A" w:rsidP="008060AC">
      <w:pPr>
        <w:spacing w:after="0" w:line="240" w:lineRule="auto"/>
      </w:pPr>
      <w:r>
        <w:separator/>
      </w:r>
    </w:p>
  </w:endnote>
  <w:endnote w:type="continuationSeparator" w:id="0">
    <w:p w:rsidR="00E2370A" w:rsidRDefault="00E2370A" w:rsidP="0080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0AC" w:rsidRDefault="00F00633">
    <w:pPr>
      <w:pStyle w:val="Footer"/>
      <w:jc w:val="center"/>
      <w:rPr>
        <w:caps/>
        <w:color w:val="4F81BD" w:themeColor="accent1"/>
      </w:rPr>
    </w:pPr>
    <w:r>
      <w:rPr>
        <w:caps/>
        <w:color w:val="4F81BD" w:themeColor="accent1"/>
      </w:rPr>
      <w:fldChar w:fldCharType="begin"/>
    </w:r>
    <w:r w:rsidR="008060AC">
      <w:rPr>
        <w:caps/>
        <w:color w:val="4F81BD" w:themeColor="accent1"/>
      </w:rPr>
      <w:instrText>PAGE   \* MERGEFORMAT</w:instrText>
    </w:r>
    <w:r>
      <w:rPr>
        <w:caps/>
        <w:color w:val="4F81BD" w:themeColor="accent1"/>
      </w:rPr>
      <w:fldChar w:fldCharType="separate"/>
    </w:r>
    <w:r w:rsidR="008E2E2F" w:rsidRPr="008E2E2F">
      <w:rPr>
        <w:caps/>
        <w:noProof/>
        <w:color w:val="4F81BD" w:themeColor="accent1"/>
        <w:lang w:val="es-ES"/>
      </w:rPr>
      <w:t>1</w:t>
    </w:r>
    <w:r>
      <w:rPr>
        <w:caps/>
        <w:color w:val="4F81BD" w:themeColor="accent1"/>
      </w:rPr>
      <w:fldChar w:fldCharType="end"/>
    </w:r>
  </w:p>
  <w:p w:rsidR="008060AC" w:rsidRDefault="008060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70A" w:rsidRDefault="00E2370A" w:rsidP="008060AC">
      <w:pPr>
        <w:spacing w:after="0" w:line="240" w:lineRule="auto"/>
      </w:pPr>
      <w:r>
        <w:separator/>
      </w:r>
    </w:p>
  </w:footnote>
  <w:footnote w:type="continuationSeparator" w:id="0">
    <w:p w:rsidR="00E2370A" w:rsidRDefault="00E2370A" w:rsidP="008060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54495"/>
    <w:rsid w:val="00035AD3"/>
    <w:rsid w:val="00055016"/>
    <w:rsid w:val="00074121"/>
    <w:rsid w:val="00083B2D"/>
    <w:rsid w:val="00085CEC"/>
    <w:rsid w:val="00094232"/>
    <w:rsid w:val="000E4927"/>
    <w:rsid w:val="000F104F"/>
    <w:rsid w:val="001A22ED"/>
    <w:rsid w:val="001F7CCA"/>
    <w:rsid w:val="00226EB9"/>
    <w:rsid w:val="002A12DF"/>
    <w:rsid w:val="002B1DD1"/>
    <w:rsid w:val="002C1BA8"/>
    <w:rsid w:val="002D779C"/>
    <w:rsid w:val="002E617E"/>
    <w:rsid w:val="002F19AC"/>
    <w:rsid w:val="002F2E6E"/>
    <w:rsid w:val="00301B2A"/>
    <w:rsid w:val="00363A2C"/>
    <w:rsid w:val="004036CC"/>
    <w:rsid w:val="00450E2F"/>
    <w:rsid w:val="004661F1"/>
    <w:rsid w:val="004960A0"/>
    <w:rsid w:val="004A3B8E"/>
    <w:rsid w:val="004A647B"/>
    <w:rsid w:val="004F5115"/>
    <w:rsid w:val="00507434"/>
    <w:rsid w:val="006C3F68"/>
    <w:rsid w:val="006E41C4"/>
    <w:rsid w:val="006F2BB8"/>
    <w:rsid w:val="00787BC6"/>
    <w:rsid w:val="007C7A3F"/>
    <w:rsid w:val="007E347A"/>
    <w:rsid w:val="008060AC"/>
    <w:rsid w:val="0083514C"/>
    <w:rsid w:val="008675F8"/>
    <w:rsid w:val="008C6942"/>
    <w:rsid w:val="008E2E2F"/>
    <w:rsid w:val="00946C57"/>
    <w:rsid w:val="009B6C43"/>
    <w:rsid w:val="009D68F9"/>
    <w:rsid w:val="00A042C5"/>
    <w:rsid w:val="00A12247"/>
    <w:rsid w:val="00A32538"/>
    <w:rsid w:val="00A57123"/>
    <w:rsid w:val="00A7343E"/>
    <w:rsid w:val="00A7705A"/>
    <w:rsid w:val="00AF3B0F"/>
    <w:rsid w:val="00B10582"/>
    <w:rsid w:val="00B12E42"/>
    <w:rsid w:val="00B54495"/>
    <w:rsid w:val="00B76565"/>
    <w:rsid w:val="00BB0230"/>
    <w:rsid w:val="00BD029E"/>
    <w:rsid w:val="00C1308E"/>
    <w:rsid w:val="00C31DF2"/>
    <w:rsid w:val="00C72843"/>
    <w:rsid w:val="00C72A08"/>
    <w:rsid w:val="00D020F6"/>
    <w:rsid w:val="00D262A7"/>
    <w:rsid w:val="00D62B9E"/>
    <w:rsid w:val="00D67075"/>
    <w:rsid w:val="00DA3B45"/>
    <w:rsid w:val="00DE1EC8"/>
    <w:rsid w:val="00DE7A90"/>
    <w:rsid w:val="00E2370A"/>
    <w:rsid w:val="00E3657F"/>
    <w:rsid w:val="00E64781"/>
    <w:rsid w:val="00E8013F"/>
    <w:rsid w:val="00E859F9"/>
    <w:rsid w:val="00EC1DB6"/>
    <w:rsid w:val="00ED40F5"/>
    <w:rsid w:val="00EE771F"/>
    <w:rsid w:val="00EF56FA"/>
    <w:rsid w:val="00F00633"/>
    <w:rsid w:val="00F13C31"/>
    <w:rsid w:val="00FA2D6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A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0AC"/>
    <w:pPr>
      <w:tabs>
        <w:tab w:val="center" w:pos="4419"/>
        <w:tab w:val="right" w:pos="8838"/>
      </w:tabs>
      <w:spacing w:after="0" w:line="240" w:lineRule="auto"/>
    </w:pPr>
  </w:style>
  <w:style w:type="character" w:customStyle="1" w:styleId="HeaderChar">
    <w:name w:val="Header Char"/>
    <w:basedOn w:val="DefaultParagraphFont"/>
    <w:link w:val="Header"/>
    <w:uiPriority w:val="99"/>
    <w:rsid w:val="008060AC"/>
  </w:style>
  <w:style w:type="paragraph" w:styleId="Footer">
    <w:name w:val="footer"/>
    <w:basedOn w:val="Normal"/>
    <w:link w:val="FooterChar"/>
    <w:uiPriority w:val="99"/>
    <w:unhideWhenUsed/>
    <w:rsid w:val="008060AC"/>
    <w:pPr>
      <w:tabs>
        <w:tab w:val="center" w:pos="4419"/>
        <w:tab w:val="right" w:pos="8838"/>
      </w:tabs>
      <w:spacing w:after="0" w:line="240" w:lineRule="auto"/>
    </w:pPr>
  </w:style>
  <w:style w:type="character" w:customStyle="1" w:styleId="FooterChar">
    <w:name w:val="Footer Char"/>
    <w:basedOn w:val="DefaultParagraphFont"/>
    <w:link w:val="Footer"/>
    <w:uiPriority w:val="99"/>
    <w:rsid w:val="008060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BA7BB1-1C62-447E-9F62-B005D8E88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1960</Words>
  <Characters>10784</Characters>
  <Application>Microsoft Office Word</Application>
  <DocSecurity>0</DocSecurity>
  <Lines>89</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DR-RODOLFO</dc:creator>
  <cp:lastModifiedBy>VAIO_01</cp:lastModifiedBy>
  <cp:revision>2</cp:revision>
  <dcterms:created xsi:type="dcterms:W3CDTF">2014-09-21T19:39:00Z</dcterms:created>
  <dcterms:modified xsi:type="dcterms:W3CDTF">2014-09-21T19:39:00Z</dcterms:modified>
</cp:coreProperties>
</file>