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786" w:rsidRDefault="00D12786" w:rsidP="00D1278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786" w:rsidRDefault="00D12786" w:rsidP="00D1278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786" w:rsidRPr="007B75C5" w:rsidRDefault="00D12786" w:rsidP="00D1278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2992"/>
        <w:gridCol w:w="2993"/>
        <w:gridCol w:w="3621"/>
      </w:tblGrid>
      <w:tr w:rsidR="007B75C5" w:rsidRPr="007B75C5" w:rsidTr="003825E2">
        <w:tc>
          <w:tcPr>
            <w:tcW w:w="9606" w:type="dxa"/>
            <w:gridSpan w:val="3"/>
            <w:tcBorders>
              <w:top w:val="nil"/>
              <w:left w:val="nil"/>
              <w:right w:val="nil"/>
            </w:tcBorders>
          </w:tcPr>
          <w:p w:rsidR="00D12786" w:rsidRPr="00595525" w:rsidRDefault="00595525" w:rsidP="007B75C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Tabla 1</w:t>
            </w:r>
            <w:r w:rsidR="00126BA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 Alineación de objetivos, estrategias y líneas de acción, referentes a gastronomía, turismo y educación en el PROSECTUR 2013-2018.</w:t>
            </w:r>
          </w:p>
        </w:tc>
      </w:tr>
      <w:tr w:rsidR="007B75C5" w:rsidRPr="007B75C5" w:rsidTr="003825E2">
        <w:tc>
          <w:tcPr>
            <w:tcW w:w="2992" w:type="dxa"/>
            <w:vMerge w:val="restart"/>
            <w:tcBorders>
              <w:top w:val="single" w:sz="12" w:space="0" w:color="000000" w:themeColor="text1"/>
              <w:left w:val="nil"/>
              <w:right w:val="single" w:sz="4" w:space="0" w:color="FFFFFF" w:themeColor="background1"/>
            </w:tcBorders>
          </w:tcPr>
          <w:p w:rsidR="003825E2" w:rsidRPr="00126BAC" w:rsidRDefault="003825E2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2786" w:rsidRPr="007B75C5" w:rsidRDefault="00D12786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7B75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Objetivo 2. Fortalecer las ventajas competi</w:t>
            </w:r>
            <w:bookmarkStart w:id="0" w:name="_GoBack"/>
            <w:bookmarkEnd w:id="0"/>
            <w:r w:rsidRPr="007B75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tivas de la oferta turística.</w:t>
            </w:r>
          </w:p>
          <w:p w:rsidR="00D12786" w:rsidRPr="007B75C5" w:rsidRDefault="00D12786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2993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25E2" w:rsidRDefault="003825E2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</w:p>
          <w:p w:rsidR="00D12786" w:rsidRPr="007B75C5" w:rsidRDefault="00D12786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7B75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 xml:space="preserve">Estrategia 2.1. Generar información, investigación y conocimiento sobre los destinos y líneas de producto. </w:t>
            </w:r>
          </w:p>
        </w:tc>
        <w:tc>
          <w:tcPr>
            <w:tcW w:w="3621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25E2" w:rsidRDefault="003825E2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</w:p>
          <w:p w:rsidR="00D12786" w:rsidRDefault="00D12786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7B75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Línea de acción 2.1.4. Promover la colaboración con la academia para impulsar la capacitación, la profesionalización y la incubación de empresas turísticas.</w:t>
            </w:r>
          </w:p>
          <w:p w:rsidR="003825E2" w:rsidRPr="007B75C5" w:rsidRDefault="003825E2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:rsidR="007B75C5" w:rsidRPr="007B75C5" w:rsidTr="003825E2">
        <w:tc>
          <w:tcPr>
            <w:tcW w:w="2992" w:type="dxa"/>
            <w:vMerge/>
            <w:tcBorders>
              <w:left w:val="nil"/>
              <w:right w:val="single" w:sz="4" w:space="0" w:color="FFFFFF" w:themeColor="background1"/>
            </w:tcBorders>
          </w:tcPr>
          <w:p w:rsidR="00D12786" w:rsidRPr="007B75C5" w:rsidRDefault="00D12786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29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12786" w:rsidRPr="007B75C5" w:rsidRDefault="00D12786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7B75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Estrategia 2.2. Impulsar la innovación, diversificación y consolidación de la oferta turística por región y destino.</w:t>
            </w:r>
          </w:p>
        </w:tc>
        <w:tc>
          <w:tcPr>
            <w:tcW w:w="36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12786" w:rsidRDefault="00D12786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7B75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Línea de acción 2.2.7. Diversificar la oferta, centrada en productos exclusivos regionales como recursos naturales, experiencias de turismo de nicho como deportes, cultura, gastronomía, ecológico.</w:t>
            </w:r>
          </w:p>
          <w:p w:rsidR="003825E2" w:rsidRPr="007B75C5" w:rsidRDefault="003825E2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:rsidR="007B75C5" w:rsidRPr="007B75C5" w:rsidTr="003825E2">
        <w:tc>
          <w:tcPr>
            <w:tcW w:w="2992" w:type="dxa"/>
            <w:tcBorders>
              <w:left w:val="nil"/>
              <w:right w:val="single" w:sz="4" w:space="0" w:color="FFFFFF" w:themeColor="background1"/>
            </w:tcBorders>
            <w:shd w:val="clear" w:color="auto" w:fill="FFFFFF" w:themeFill="background1"/>
          </w:tcPr>
          <w:p w:rsidR="003825E2" w:rsidRDefault="003825E2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</w:p>
          <w:p w:rsidR="00D12786" w:rsidRDefault="00D12786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7B75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Objetivo 5. Fomentar el desarrollo sustentable de los destinos turísticos y ampliar los beneficios</w:t>
            </w:r>
            <w:r w:rsidR="00382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Pr="007B75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sociales y económicos de las comunidades receptoras.</w:t>
            </w:r>
          </w:p>
          <w:p w:rsidR="003825E2" w:rsidRPr="007B75C5" w:rsidRDefault="003825E2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29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825E2" w:rsidRDefault="003825E2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</w:p>
          <w:p w:rsidR="00D12786" w:rsidRPr="007B75C5" w:rsidRDefault="00D12786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7B75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Estrategia 5.3. Fortalecer la contribución del turismo a la conservación del patrimonio nacional y a</w:t>
            </w:r>
            <w:r w:rsidR="00382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Pr="007B75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su uso sustentable.</w:t>
            </w:r>
          </w:p>
          <w:p w:rsidR="00D12786" w:rsidRPr="007B75C5" w:rsidRDefault="00D12786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3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825E2" w:rsidRDefault="003825E2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</w:p>
          <w:p w:rsidR="00D12786" w:rsidRPr="007B75C5" w:rsidRDefault="00D12786" w:rsidP="008978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7B75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Línea de acción 5.3.2. Promover la difusión de la importancia y el valor del patrimonio natural, histórico, cultural y gastronómico del país.</w:t>
            </w:r>
          </w:p>
        </w:tc>
      </w:tr>
    </w:tbl>
    <w:p w:rsidR="003825E2" w:rsidRDefault="003825E2" w:rsidP="00D1278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2786" w:rsidRPr="007B75C5" w:rsidRDefault="00D12786" w:rsidP="00D1278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5C5">
        <w:rPr>
          <w:rFonts w:ascii="Times New Roman" w:hAnsi="Times New Roman" w:cs="Times New Roman"/>
          <w:color w:val="000000" w:themeColor="text1"/>
          <w:sz w:val="24"/>
          <w:szCs w:val="24"/>
        </w:rPr>
        <w:t>Fuente propia: adaptado del DOF, 2013.</w:t>
      </w:r>
    </w:p>
    <w:p w:rsidR="008B6DFC" w:rsidRDefault="008B6DFC"/>
    <w:sectPr w:rsidR="008B6D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786"/>
    <w:rsid w:val="00126BAC"/>
    <w:rsid w:val="003825E2"/>
    <w:rsid w:val="00595525"/>
    <w:rsid w:val="007B75C5"/>
    <w:rsid w:val="008700A6"/>
    <w:rsid w:val="008B6DFC"/>
    <w:rsid w:val="00D12786"/>
    <w:rsid w:val="00E8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7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12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7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12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2016-07-19T21:36:00Z</dcterms:created>
  <dcterms:modified xsi:type="dcterms:W3CDTF">2016-07-25T22:10:00Z</dcterms:modified>
</cp:coreProperties>
</file>